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EB" w:rsidRPr="002C7FEB" w:rsidRDefault="002C7FEB" w:rsidP="002C7FEB">
      <w:pPr>
        <w:spacing w:line="520" w:lineRule="exact"/>
        <w:jc w:val="center"/>
        <w:rPr>
          <w:rFonts w:ascii="標楷體" w:eastAsia="標楷體" w:hAnsi="標楷體"/>
          <w:b/>
          <w:sz w:val="40"/>
          <w:szCs w:val="40"/>
        </w:rPr>
      </w:pPr>
      <w:r w:rsidRPr="002C7FEB">
        <w:rPr>
          <w:rFonts w:ascii="標楷體" w:eastAsia="標楷體" w:hAnsi="標楷體" w:hint="eastAsia"/>
          <w:b/>
          <w:sz w:val="40"/>
          <w:szCs w:val="40"/>
        </w:rPr>
        <w:t>國家人權博物館籌備處</w:t>
      </w:r>
    </w:p>
    <w:p w:rsidR="002C7FEB" w:rsidRPr="002C7FEB" w:rsidRDefault="002C7FEB" w:rsidP="002C7FEB">
      <w:pPr>
        <w:spacing w:line="520" w:lineRule="exact"/>
        <w:jc w:val="center"/>
        <w:rPr>
          <w:rFonts w:ascii="標楷體" w:eastAsia="標楷體" w:hAnsi="標楷體"/>
          <w:sz w:val="28"/>
          <w:szCs w:val="28"/>
        </w:rPr>
      </w:pPr>
      <w:r w:rsidRPr="002C7FEB">
        <w:rPr>
          <w:rFonts w:ascii="標楷體" w:eastAsia="標楷體" w:hAnsi="標楷體" w:hint="eastAsia"/>
          <w:b/>
          <w:sz w:val="40"/>
          <w:szCs w:val="40"/>
        </w:rPr>
        <w:t>人權教育推廣活動補助作業要點</w:t>
      </w:r>
      <w:r w:rsidRPr="002C7FEB">
        <w:rPr>
          <w:rFonts w:ascii="標楷體" w:eastAsia="標楷體" w:hAnsi="標楷體"/>
          <w:sz w:val="28"/>
          <w:szCs w:val="28"/>
        </w:rPr>
        <w:t xml:space="preserve">                                                                                                                  </w:t>
      </w:r>
    </w:p>
    <w:p w:rsidR="002C7FEB" w:rsidRPr="002C7FEB" w:rsidRDefault="002C7FEB" w:rsidP="002C7FEB">
      <w:pPr>
        <w:spacing w:line="240" w:lineRule="exact"/>
        <w:jc w:val="right"/>
        <w:rPr>
          <w:rFonts w:ascii="標楷體" w:eastAsia="標楷體" w:hAnsi="標楷體"/>
          <w:sz w:val="20"/>
          <w:szCs w:val="20"/>
        </w:rPr>
      </w:pPr>
      <w:r w:rsidRPr="002C7FEB">
        <w:rPr>
          <w:rFonts w:ascii="標楷體" w:eastAsia="標楷體" w:hAnsi="標楷體" w:hint="eastAsia"/>
          <w:sz w:val="28"/>
          <w:szCs w:val="28"/>
        </w:rPr>
        <w:t xml:space="preserve">                  </w:t>
      </w:r>
    </w:p>
    <w:p w:rsidR="00331269" w:rsidRDefault="00331269" w:rsidP="00331269">
      <w:pPr>
        <w:spacing w:line="240" w:lineRule="exact"/>
        <w:jc w:val="right"/>
        <w:rPr>
          <w:rFonts w:ascii="標楷體" w:eastAsia="標楷體" w:hAnsi="標楷體"/>
          <w:sz w:val="20"/>
          <w:szCs w:val="20"/>
        </w:rPr>
      </w:pPr>
    </w:p>
    <w:p w:rsidR="00331269" w:rsidRPr="004A7B37" w:rsidRDefault="00714C88" w:rsidP="00714C88">
      <w:pPr>
        <w:spacing w:line="240" w:lineRule="exact"/>
        <w:jc w:val="right"/>
        <w:rPr>
          <w:rFonts w:ascii="標楷體" w:eastAsia="標楷體" w:hAnsi="標楷體"/>
          <w:sz w:val="20"/>
          <w:szCs w:val="20"/>
        </w:rPr>
      </w:pPr>
      <w:r>
        <w:rPr>
          <w:rFonts w:ascii="標楷體" w:eastAsia="標楷體" w:hAnsi="標楷體" w:hint="eastAsia"/>
          <w:sz w:val="20"/>
          <w:szCs w:val="20"/>
        </w:rPr>
        <w:t xml:space="preserve">    </w:t>
      </w:r>
      <w:r w:rsidR="00331269" w:rsidRPr="004A7B37">
        <w:rPr>
          <w:rFonts w:ascii="標楷體" w:eastAsia="標楷體" w:hAnsi="標楷體" w:hint="eastAsia"/>
          <w:sz w:val="20"/>
          <w:szCs w:val="20"/>
        </w:rPr>
        <w:t>中華民國10</w:t>
      </w:r>
      <w:r w:rsidR="00331269">
        <w:rPr>
          <w:rFonts w:ascii="標楷體" w:eastAsia="標楷體" w:hAnsi="標楷體" w:hint="eastAsia"/>
          <w:sz w:val="20"/>
          <w:szCs w:val="20"/>
        </w:rPr>
        <w:t>6</w:t>
      </w:r>
      <w:r w:rsidR="00331269" w:rsidRPr="004A7B37">
        <w:rPr>
          <w:rFonts w:ascii="標楷體" w:eastAsia="標楷體" w:hAnsi="標楷體" w:hint="eastAsia"/>
          <w:sz w:val="20"/>
          <w:szCs w:val="20"/>
        </w:rPr>
        <w:t>年</w:t>
      </w:r>
      <w:r w:rsidR="00331269">
        <w:rPr>
          <w:rFonts w:ascii="標楷體" w:eastAsia="標楷體" w:hAnsi="標楷體" w:hint="eastAsia"/>
          <w:sz w:val="20"/>
          <w:szCs w:val="20"/>
        </w:rPr>
        <w:t>5</w:t>
      </w:r>
      <w:r w:rsidR="00331269" w:rsidRPr="004A7B37">
        <w:rPr>
          <w:rFonts w:ascii="標楷體" w:eastAsia="標楷體" w:hAnsi="標楷體" w:hint="eastAsia"/>
          <w:sz w:val="20"/>
          <w:szCs w:val="20"/>
        </w:rPr>
        <w:t>月</w:t>
      </w:r>
      <w:r w:rsidR="00331269">
        <w:rPr>
          <w:rFonts w:ascii="標楷體" w:eastAsia="標楷體" w:hAnsi="標楷體" w:hint="eastAsia"/>
          <w:sz w:val="20"/>
          <w:szCs w:val="20"/>
        </w:rPr>
        <w:t>12</w:t>
      </w:r>
      <w:r w:rsidR="00331269" w:rsidRPr="004A7B37">
        <w:rPr>
          <w:rFonts w:ascii="標楷體" w:eastAsia="標楷體" w:hAnsi="標楷體" w:hint="eastAsia"/>
          <w:sz w:val="20"/>
          <w:szCs w:val="20"/>
        </w:rPr>
        <w:t>日人權綜字第10</w:t>
      </w:r>
      <w:r w:rsidR="00331269">
        <w:rPr>
          <w:rFonts w:ascii="標楷體" w:eastAsia="標楷體" w:hAnsi="標楷體" w:hint="eastAsia"/>
          <w:sz w:val="20"/>
          <w:szCs w:val="20"/>
        </w:rPr>
        <w:t>630008581</w:t>
      </w:r>
      <w:r w:rsidR="00331269" w:rsidRPr="004A7B37">
        <w:rPr>
          <w:rFonts w:ascii="標楷體" w:eastAsia="標楷體" w:hAnsi="標楷體" w:hint="eastAsia"/>
          <w:sz w:val="20"/>
          <w:szCs w:val="20"/>
        </w:rPr>
        <w:t>號令</w:t>
      </w:r>
      <w:r w:rsidR="008614DA">
        <w:rPr>
          <w:rFonts w:ascii="標楷體" w:eastAsia="標楷體" w:hAnsi="標楷體" w:hint="eastAsia"/>
          <w:sz w:val="20"/>
          <w:szCs w:val="20"/>
        </w:rPr>
        <w:t>修正</w:t>
      </w:r>
      <w:r w:rsidR="00331269" w:rsidRPr="004A7B37">
        <w:rPr>
          <w:rFonts w:ascii="標楷體" w:eastAsia="標楷體" w:hAnsi="標楷體" w:hint="eastAsia"/>
          <w:sz w:val="20"/>
          <w:szCs w:val="20"/>
        </w:rPr>
        <w:t>發布</w:t>
      </w:r>
      <w:r w:rsidR="00331269" w:rsidRPr="004A7B37">
        <w:rPr>
          <w:rFonts w:ascii="標楷體" w:eastAsia="標楷體" w:hAnsi="標楷體"/>
          <w:sz w:val="20"/>
          <w:szCs w:val="20"/>
        </w:rPr>
        <w:t xml:space="preserve">                                                                                                                  </w:t>
      </w:r>
    </w:p>
    <w:p w:rsidR="00331269" w:rsidRDefault="00331269" w:rsidP="00331269">
      <w:pPr>
        <w:spacing w:line="240" w:lineRule="exact"/>
        <w:jc w:val="right"/>
        <w:rPr>
          <w:rFonts w:ascii="標楷體" w:eastAsia="標楷體" w:hAnsi="標楷體"/>
          <w:sz w:val="20"/>
          <w:szCs w:val="20"/>
        </w:rPr>
      </w:pPr>
      <w:r w:rsidRPr="004A7B37">
        <w:rPr>
          <w:rFonts w:ascii="標楷體" w:eastAsia="標楷體" w:hAnsi="標楷體" w:hint="eastAsia"/>
          <w:sz w:val="20"/>
          <w:szCs w:val="20"/>
        </w:rPr>
        <w:t xml:space="preserve">                   中華民國102年5月9日</w:t>
      </w:r>
      <w:proofErr w:type="gramStart"/>
      <w:r w:rsidRPr="004A7B37">
        <w:rPr>
          <w:rFonts w:ascii="標楷體" w:eastAsia="標楷體" w:hAnsi="標楷體" w:hint="eastAsia"/>
          <w:sz w:val="20"/>
          <w:szCs w:val="20"/>
        </w:rPr>
        <w:t>人權綜字第10230004932</w:t>
      </w:r>
      <w:proofErr w:type="gramEnd"/>
      <w:r w:rsidRPr="004A7B37">
        <w:rPr>
          <w:rFonts w:ascii="標楷體" w:eastAsia="標楷體" w:hAnsi="標楷體" w:hint="eastAsia"/>
          <w:sz w:val="20"/>
          <w:szCs w:val="20"/>
        </w:rPr>
        <w:t>號令修正發布</w:t>
      </w:r>
    </w:p>
    <w:p w:rsidR="002C7FEB" w:rsidRDefault="009017D1" w:rsidP="009017D1">
      <w:pPr>
        <w:spacing w:line="240" w:lineRule="exact"/>
        <w:jc w:val="right"/>
        <w:rPr>
          <w:rFonts w:ascii="標楷體" w:eastAsia="標楷體" w:hAnsi="標楷體"/>
          <w:sz w:val="20"/>
          <w:szCs w:val="20"/>
        </w:rPr>
      </w:pPr>
      <w:r w:rsidRPr="004A7B37">
        <w:rPr>
          <w:rFonts w:ascii="標楷體" w:eastAsia="標楷體" w:hAnsi="標楷體" w:hint="eastAsia"/>
          <w:sz w:val="20"/>
          <w:szCs w:val="20"/>
        </w:rPr>
        <w:t>中華民國101年6月7日</w:t>
      </w:r>
      <w:proofErr w:type="gramStart"/>
      <w:r w:rsidRPr="004A7B37">
        <w:rPr>
          <w:rFonts w:ascii="標楷體" w:eastAsia="標楷體" w:hAnsi="標楷體" w:hint="eastAsia"/>
          <w:sz w:val="20"/>
          <w:szCs w:val="20"/>
        </w:rPr>
        <w:t>人權綜字第10120008132</w:t>
      </w:r>
      <w:proofErr w:type="gramEnd"/>
      <w:r w:rsidRPr="004A7B37">
        <w:rPr>
          <w:rFonts w:ascii="標楷體" w:eastAsia="標楷體" w:hAnsi="標楷體" w:hint="eastAsia"/>
          <w:sz w:val="20"/>
          <w:szCs w:val="20"/>
        </w:rPr>
        <w:t>號令訂定發布</w:t>
      </w:r>
    </w:p>
    <w:p w:rsidR="009017D1" w:rsidRPr="002C7FEB" w:rsidRDefault="009017D1" w:rsidP="009017D1">
      <w:pPr>
        <w:spacing w:line="240" w:lineRule="exact"/>
        <w:jc w:val="right"/>
        <w:rPr>
          <w:rFonts w:ascii="標楷體" w:eastAsia="標楷體" w:hAnsi="標楷體"/>
          <w:sz w:val="28"/>
          <w:szCs w:val="28"/>
        </w:rPr>
      </w:pPr>
    </w:p>
    <w:p w:rsidR="002C7FEB" w:rsidRPr="002C7FEB" w:rsidRDefault="002C7FEB" w:rsidP="002C7FEB">
      <w:pPr>
        <w:spacing w:line="520" w:lineRule="exact"/>
        <w:ind w:left="665" w:hangingChars="236" w:hanging="665"/>
        <w:rPr>
          <w:rFonts w:ascii="標楷體" w:eastAsia="標楷體" w:hAnsi="標楷體"/>
          <w:b/>
          <w:sz w:val="28"/>
          <w:szCs w:val="28"/>
        </w:rPr>
      </w:pPr>
      <w:r w:rsidRPr="002C7FEB">
        <w:rPr>
          <w:rFonts w:ascii="標楷體" w:eastAsia="標楷體" w:hAnsi="標楷體" w:hint="eastAsia"/>
          <w:b/>
          <w:sz w:val="28"/>
          <w:szCs w:val="28"/>
        </w:rPr>
        <w:t>一、 國家人權博物館籌備處（以下簡稱本處）為保存臺灣人權相關史料、文物及推廣人權教育活動，強化紀念</w:t>
      </w:r>
      <w:proofErr w:type="gramStart"/>
      <w:r w:rsidRPr="002C7FEB">
        <w:rPr>
          <w:rFonts w:ascii="標楷體" w:eastAsia="標楷體" w:hAnsi="標楷體" w:hint="eastAsia"/>
          <w:b/>
          <w:sz w:val="28"/>
          <w:szCs w:val="28"/>
        </w:rPr>
        <w:t>場域永續</w:t>
      </w:r>
      <w:proofErr w:type="gramEnd"/>
      <w:r w:rsidRPr="002C7FEB">
        <w:rPr>
          <w:rFonts w:ascii="標楷體" w:eastAsia="標楷體" w:hAnsi="標楷體" w:hint="eastAsia"/>
          <w:b/>
          <w:sz w:val="28"/>
          <w:szCs w:val="28"/>
        </w:rPr>
        <w:t>經營，並協助各界進行人權及戰後威權統治時期相關研究、推廣及藝文創作等工作，特訂定本作業要點。</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二、 補助對象（以下簡稱申請單位）：</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（一） 直轄市政府及縣(市)政府。</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（二） 依中華民國法令設立登記或立案之法人、文史工作室等非營利團體或組織、經核准立案之學術研究機構。</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（三） 國內公、私立大專校院。</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（四） 個人（自然人）。</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三、 補助範圍：</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（一）人權相關議題之歷史記憶書寫、研究及出版計畫。</w:t>
      </w:r>
    </w:p>
    <w:p w:rsidR="002C7FEB" w:rsidRPr="002C7FEB" w:rsidRDefault="002C7FEB" w:rsidP="002C7FEB">
      <w:pPr>
        <w:spacing w:line="520" w:lineRule="exact"/>
        <w:ind w:left="853" w:hangingChars="303" w:hanging="853"/>
        <w:rPr>
          <w:rFonts w:ascii="標楷體" w:eastAsia="標楷體" w:hAnsi="標楷體"/>
          <w:sz w:val="28"/>
          <w:szCs w:val="28"/>
        </w:rPr>
      </w:pPr>
      <w:r w:rsidRPr="002C7FEB">
        <w:rPr>
          <w:rFonts w:ascii="標楷體" w:eastAsia="標楷體" w:hAnsi="標楷體" w:hint="eastAsia"/>
          <w:sz w:val="28"/>
          <w:szCs w:val="28"/>
        </w:rPr>
        <w:t>（二）關於臺灣人權歷史研究及出版計畫、蒐集及建立人權相關史料數位化等。</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（三）人權相關不義遺址調查、研究、保存維護規劃等。</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（四）戰後威權統治時期相關人士及議題之口述歷史紀錄、出版、紀</w:t>
      </w:r>
    </w:p>
    <w:p w:rsidR="002C7FEB" w:rsidRPr="002C7FEB" w:rsidRDefault="002C7FEB" w:rsidP="002C7FEB">
      <w:pPr>
        <w:spacing w:line="520" w:lineRule="exact"/>
        <w:ind w:leftChars="354" w:left="855"/>
        <w:rPr>
          <w:rFonts w:ascii="標楷體" w:eastAsia="標楷體" w:hAnsi="標楷體"/>
          <w:sz w:val="28"/>
          <w:szCs w:val="28"/>
        </w:rPr>
      </w:pPr>
      <w:r w:rsidRPr="002C7FEB">
        <w:rPr>
          <w:rFonts w:ascii="標楷體" w:eastAsia="標楷體" w:hAnsi="標楷體" w:hint="eastAsia"/>
          <w:sz w:val="28"/>
          <w:szCs w:val="28"/>
        </w:rPr>
        <w:t>錄片拍攝、文學創作、報導文學、繪本創作、展覽、舞臺劇、舞蹈演出、劇本創作、攝影、電影拍攝、教案製作及其他可能之創作或推廣型式等。</w:t>
      </w:r>
    </w:p>
    <w:p w:rsidR="002C7FEB" w:rsidRPr="002C7FEB" w:rsidRDefault="002C7FEB" w:rsidP="002C7FEB">
      <w:pPr>
        <w:spacing w:line="520" w:lineRule="exact"/>
        <w:ind w:left="853" w:hangingChars="303" w:hanging="853"/>
        <w:rPr>
          <w:rFonts w:ascii="標楷體" w:eastAsia="標楷體" w:hAnsi="標楷體"/>
          <w:sz w:val="28"/>
          <w:szCs w:val="28"/>
        </w:rPr>
      </w:pPr>
      <w:r w:rsidRPr="002C7FEB">
        <w:rPr>
          <w:rFonts w:ascii="標楷體" w:eastAsia="標楷體" w:hAnsi="標楷體" w:hint="eastAsia"/>
          <w:sz w:val="28"/>
          <w:szCs w:val="28"/>
        </w:rPr>
        <w:t>（五）提升國家人權視野之人權推廣活動、講座、座談會、研討會、國際交流活動、人權教育通識相關課程等。</w:t>
      </w:r>
    </w:p>
    <w:p w:rsidR="002C7FEB" w:rsidRPr="002C7FEB" w:rsidRDefault="002C7FEB" w:rsidP="002C7FEB">
      <w:pPr>
        <w:spacing w:line="520" w:lineRule="exact"/>
        <w:ind w:left="853" w:hangingChars="303" w:hanging="853"/>
        <w:rPr>
          <w:rFonts w:ascii="標楷體" w:eastAsia="標楷體" w:hAnsi="標楷體"/>
          <w:sz w:val="28"/>
          <w:szCs w:val="28"/>
        </w:rPr>
      </w:pPr>
      <w:r w:rsidRPr="002C7FEB">
        <w:rPr>
          <w:rFonts w:ascii="標楷體" w:eastAsia="標楷體" w:hAnsi="標楷體" w:hint="eastAsia"/>
          <w:sz w:val="28"/>
          <w:szCs w:val="28"/>
        </w:rPr>
        <w:t>（六）綠島、景美人權文化園區及人權相關不義遺址深度參訪、研究</w:t>
      </w:r>
    </w:p>
    <w:p w:rsidR="002C7FEB" w:rsidRPr="002C7FEB" w:rsidRDefault="002C7FEB" w:rsidP="002C7FEB">
      <w:pPr>
        <w:spacing w:line="520" w:lineRule="exact"/>
        <w:ind w:leftChars="353" w:left="852" w:firstLineChars="1" w:firstLine="3"/>
        <w:rPr>
          <w:rFonts w:ascii="標楷體" w:eastAsia="標楷體" w:hAnsi="標楷體"/>
          <w:sz w:val="28"/>
          <w:szCs w:val="28"/>
        </w:rPr>
      </w:pPr>
      <w:proofErr w:type="gramStart"/>
      <w:r w:rsidRPr="002C7FEB">
        <w:rPr>
          <w:rFonts w:ascii="標楷體" w:eastAsia="標楷體" w:hAnsi="標楷體" w:hint="eastAsia"/>
          <w:sz w:val="28"/>
          <w:szCs w:val="28"/>
        </w:rPr>
        <w:t>及踏查</w:t>
      </w:r>
      <w:proofErr w:type="gramEnd"/>
      <w:r w:rsidRPr="002C7FEB">
        <w:rPr>
          <w:rFonts w:ascii="標楷體" w:eastAsia="標楷體" w:hAnsi="標楷體" w:hint="eastAsia"/>
          <w:sz w:val="28"/>
          <w:szCs w:val="28"/>
        </w:rPr>
        <w:t>等活動。</w:t>
      </w:r>
    </w:p>
    <w:p w:rsidR="002C7FEB" w:rsidRPr="002C7FEB" w:rsidRDefault="002C7FEB" w:rsidP="002C7FEB">
      <w:pPr>
        <w:spacing w:line="520" w:lineRule="exact"/>
        <w:ind w:left="709" w:hangingChars="252" w:hanging="709"/>
        <w:rPr>
          <w:rFonts w:ascii="標楷體" w:eastAsia="標楷體" w:hAnsi="標楷體"/>
          <w:sz w:val="28"/>
          <w:szCs w:val="28"/>
        </w:rPr>
      </w:pP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lastRenderedPageBreak/>
        <w:t>四、 經費補助原則：</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（一） 直轄市及縣（市）政府：</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依據行政院主計總處核定之直轄市及縣（市）政府財力分級</w:t>
      </w:r>
      <w:proofErr w:type="gramStart"/>
      <w:r w:rsidRPr="002C7FEB">
        <w:rPr>
          <w:rFonts w:ascii="標楷體" w:eastAsia="標楷體" w:hAnsi="標楷體" w:hint="eastAsia"/>
          <w:sz w:val="28"/>
          <w:szCs w:val="28"/>
        </w:rPr>
        <w:t>級</w:t>
      </w:r>
      <w:proofErr w:type="gramEnd"/>
      <w:r w:rsidRPr="002C7FEB">
        <w:rPr>
          <w:rFonts w:ascii="標楷體" w:eastAsia="標楷體" w:hAnsi="標楷體" w:hint="eastAsia"/>
          <w:sz w:val="28"/>
          <w:szCs w:val="28"/>
        </w:rPr>
        <w:t>次（如附件一），每一申請計畫最高補助比率以下列規定為上限，且每一年度執行計畫補助金額</w:t>
      </w:r>
      <w:proofErr w:type="gramStart"/>
      <w:r w:rsidRPr="002C7FEB">
        <w:rPr>
          <w:rFonts w:ascii="標楷體" w:eastAsia="標楷體" w:hAnsi="標楷體" w:hint="eastAsia"/>
          <w:sz w:val="28"/>
          <w:szCs w:val="28"/>
        </w:rPr>
        <w:t>不得逾新臺幣</w:t>
      </w:r>
      <w:proofErr w:type="gramEnd"/>
      <w:r w:rsidRPr="002C7FEB">
        <w:rPr>
          <w:rFonts w:ascii="標楷體" w:eastAsia="標楷體" w:hAnsi="標楷體" w:hint="eastAsia"/>
          <w:sz w:val="28"/>
          <w:szCs w:val="28"/>
        </w:rPr>
        <w:t>一百五十萬元；受補助單位應依規定編列地方配合款，納入預算辦理。</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1. 第一級為核定計畫總經費百分之五十。</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2. 第二級為核定計畫總經費百分之六十。</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3. 第三級為核定計畫總經費百分之七十。</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4. 第四級為核定計畫總經費百分之八十。</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5. 第五級為核定計畫總經費百分之九十。</w:t>
      </w:r>
    </w:p>
    <w:p w:rsidR="002C7FEB" w:rsidRPr="002C7FEB" w:rsidRDefault="002C7FEB" w:rsidP="002C7FEB">
      <w:pPr>
        <w:spacing w:line="520" w:lineRule="exact"/>
        <w:ind w:leftChars="-1" w:left="994" w:hangingChars="354" w:hanging="996"/>
        <w:rPr>
          <w:rFonts w:ascii="標楷體" w:eastAsia="標楷體" w:hAnsi="標楷體"/>
          <w:sz w:val="28"/>
          <w:szCs w:val="28"/>
        </w:rPr>
      </w:pPr>
      <w:r w:rsidRPr="002C7FEB">
        <w:rPr>
          <w:rFonts w:ascii="標楷體" w:eastAsia="標楷體" w:hAnsi="標楷體" w:hint="eastAsia"/>
          <w:sz w:val="28"/>
          <w:szCs w:val="28"/>
        </w:rPr>
        <w:t>（二） 依中華民國法令設立登記或立案之法人、文史工作室等非營利團體、組織及國內公、私立大專校院、經核准立案之學術研究機構：</w:t>
      </w:r>
    </w:p>
    <w:p w:rsidR="002C7FEB" w:rsidRPr="002C7FEB" w:rsidRDefault="002C7FEB" w:rsidP="002C7FEB">
      <w:pPr>
        <w:spacing w:line="520" w:lineRule="exact"/>
        <w:ind w:leftChars="413" w:left="997"/>
        <w:rPr>
          <w:rFonts w:ascii="標楷體" w:eastAsia="標楷體" w:hAnsi="標楷體"/>
          <w:sz w:val="28"/>
          <w:szCs w:val="28"/>
        </w:rPr>
      </w:pPr>
      <w:r w:rsidRPr="002C7FEB">
        <w:rPr>
          <w:rFonts w:ascii="標楷體" w:eastAsia="標楷體" w:hAnsi="標楷體" w:hint="eastAsia"/>
          <w:sz w:val="28"/>
          <w:szCs w:val="28"/>
        </w:rPr>
        <w:t>每一年度執行計畫補助金額以新臺幣</w:t>
      </w:r>
      <w:proofErr w:type="gramStart"/>
      <w:r w:rsidRPr="002C7FEB">
        <w:rPr>
          <w:rFonts w:ascii="標楷體" w:eastAsia="標楷體" w:hAnsi="標楷體" w:hint="eastAsia"/>
          <w:sz w:val="28"/>
          <w:szCs w:val="28"/>
        </w:rPr>
        <w:t>一</w:t>
      </w:r>
      <w:proofErr w:type="gramEnd"/>
      <w:r w:rsidRPr="002C7FEB">
        <w:rPr>
          <w:rFonts w:ascii="標楷體" w:eastAsia="標楷體" w:hAnsi="標楷體" w:hint="eastAsia"/>
          <w:sz w:val="28"/>
          <w:szCs w:val="28"/>
        </w:rPr>
        <w:t>百萬元為上限。但經評審小組決議具重要意義之提案，不在此限。</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（三） 個人（自然人）：</w:t>
      </w:r>
    </w:p>
    <w:p w:rsidR="002C7FEB" w:rsidRPr="002C7FEB" w:rsidRDefault="002C7FEB" w:rsidP="002C7FEB">
      <w:pPr>
        <w:spacing w:line="520" w:lineRule="exact"/>
        <w:ind w:leftChars="413" w:left="997"/>
        <w:rPr>
          <w:rFonts w:ascii="標楷體" w:eastAsia="標楷體" w:hAnsi="標楷體"/>
          <w:sz w:val="28"/>
          <w:szCs w:val="28"/>
        </w:rPr>
      </w:pPr>
      <w:r w:rsidRPr="002C7FEB">
        <w:rPr>
          <w:rFonts w:ascii="標楷體" w:eastAsia="標楷體" w:hAnsi="標楷體" w:hint="eastAsia"/>
          <w:sz w:val="28"/>
          <w:szCs w:val="28"/>
        </w:rPr>
        <w:t>每一年度執行計畫補助金額以新臺幣四十萬元為上限。但經評審小組決議具重要意義之提案，不在此限。</w:t>
      </w:r>
    </w:p>
    <w:p w:rsidR="002C7FEB" w:rsidRPr="002C7FEB" w:rsidRDefault="002C7FEB" w:rsidP="002C7FEB">
      <w:pPr>
        <w:spacing w:line="520" w:lineRule="exact"/>
        <w:ind w:left="830" w:hangingChars="295" w:hanging="830"/>
        <w:rPr>
          <w:rFonts w:ascii="標楷體" w:eastAsia="標楷體" w:hAnsi="標楷體"/>
          <w:sz w:val="28"/>
          <w:szCs w:val="28"/>
        </w:rPr>
      </w:pPr>
      <w:r w:rsidRPr="002C7FEB">
        <w:rPr>
          <w:rFonts w:ascii="標楷體" w:eastAsia="標楷體" w:hAnsi="標楷體" w:hint="eastAsia"/>
          <w:sz w:val="28"/>
          <w:szCs w:val="28"/>
        </w:rPr>
        <w:t>（四）本要點之補助款為經常門，不補助常態性行政管理、人事費等基本營運費，及資本門之硬體建築、機械設備、投資及器材等費用。自籌款需</w:t>
      </w:r>
      <w:proofErr w:type="gramStart"/>
      <w:r w:rsidRPr="002C7FEB">
        <w:rPr>
          <w:rFonts w:ascii="標楷體" w:eastAsia="標楷體" w:hAnsi="標楷體" w:hint="eastAsia"/>
          <w:sz w:val="28"/>
          <w:szCs w:val="28"/>
        </w:rPr>
        <w:t>佔</w:t>
      </w:r>
      <w:proofErr w:type="gramEnd"/>
      <w:r w:rsidRPr="002C7FEB">
        <w:rPr>
          <w:rFonts w:ascii="標楷體" w:eastAsia="標楷體" w:hAnsi="標楷體" w:hint="eastAsia"/>
          <w:sz w:val="28"/>
          <w:szCs w:val="28"/>
        </w:rPr>
        <w:t>至少全案總經費之百分之二十。</w:t>
      </w:r>
    </w:p>
    <w:p w:rsidR="002C7FEB" w:rsidRPr="002C7FEB" w:rsidRDefault="002C7FEB" w:rsidP="002C7FEB">
      <w:pPr>
        <w:spacing w:line="520" w:lineRule="exact"/>
        <w:ind w:left="830" w:hangingChars="295" w:hanging="830"/>
        <w:rPr>
          <w:rFonts w:ascii="標楷體" w:eastAsia="標楷體" w:hAnsi="標楷體"/>
          <w:sz w:val="28"/>
          <w:szCs w:val="28"/>
        </w:rPr>
      </w:pPr>
      <w:r w:rsidRPr="002C7FEB">
        <w:rPr>
          <w:rFonts w:ascii="標楷體" w:eastAsia="標楷體" w:hAnsi="標楷體" w:hint="eastAsia"/>
          <w:sz w:val="28"/>
          <w:szCs w:val="28"/>
        </w:rPr>
        <w:t>（五）基於政府資源公平分配原則，同一提案計畫已獲得</w:t>
      </w:r>
      <w:proofErr w:type="gramStart"/>
      <w:r w:rsidRPr="002C7FEB">
        <w:rPr>
          <w:rFonts w:ascii="標楷體" w:eastAsia="標楷體" w:hAnsi="標楷體" w:hint="eastAsia"/>
          <w:sz w:val="28"/>
          <w:szCs w:val="28"/>
        </w:rPr>
        <w:t>文化部及其</w:t>
      </w:r>
      <w:proofErr w:type="gramEnd"/>
      <w:r w:rsidRPr="002C7FEB">
        <w:rPr>
          <w:rFonts w:ascii="標楷體" w:eastAsia="標楷體" w:hAnsi="標楷體" w:hint="eastAsia"/>
          <w:sz w:val="28"/>
          <w:szCs w:val="28"/>
        </w:rPr>
        <w:t>所屬機關（構）或財團法人國家文化藝術基金會補助者，本處不再重複補助。經本處核定補助後查知同一提案計畫有重複補助之情事，本處將取消補助並廢止受補助者之受領補助金資格，受補助者應於本處指定期限內繳回補助款。</w:t>
      </w:r>
    </w:p>
    <w:p w:rsidR="002C7FEB" w:rsidRPr="002C7FEB" w:rsidRDefault="002C7FEB" w:rsidP="002C7FEB">
      <w:pPr>
        <w:spacing w:line="520" w:lineRule="exact"/>
        <w:ind w:left="830" w:hangingChars="295" w:hanging="830"/>
        <w:rPr>
          <w:rFonts w:ascii="標楷體" w:eastAsia="標楷體" w:hAnsi="標楷體"/>
          <w:sz w:val="28"/>
          <w:szCs w:val="28"/>
        </w:rPr>
      </w:pPr>
      <w:r w:rsidRPr="002C7FEB">
        <w:rPr>
          <w:rFonts w:ascii="標楷體" w:eastAsia="標楷體" w:hAnsi="標楷體" w:hint="eastAsia"/>
          <w:sz w:val="28"/>
          <w:szCs w:val="28"/>
        </w:rPr>
        <w:t>（六）</w:t>
      </w:r>
      <w:proofErr w:type="gramStart"/>
      <w:r w:rsidRPr="002C7FEB">
        <w:rPr>
          <w:rFonts w:ascii="標楷體" w:eastAsia="標楷體" w:hAnsi="標楷體" w:hint="eastAsia"/>
          <w:sz w:val="28"/>
          <w:szCs w:val="28"/>
        </w:rPr>
        <w:t>受補</w:t>
      </w:r>
      <w:proofErr w:type="gramEnd"/>
      <w:r w:rsidRPr="002C7FEB">
        <w:rPr>
          <w:rFonts w:ascii="標楷體" w:eastAsia="標楷體" w:hAnsi="標楷體" w:hint="eastAsia"/>
          <w:sz w:val="28"/>
          <w:szCs w:val="28"/>
        </w:rPr>
        <w:t>（捐）助之中華民國法令設立登記或立案之法人、文史工作室等非營利團體、組織及國內公、私立大專校院、經核准立案之學術研究機構及個人申請支付款項時，應本誠信原則對所提支出憑證之支付事</w:t>
      </w:r>
      <w:r w:rsidRPr="002C7FEB">
        <w:rPr>
          <w:rFonts w:ascii="標楷體" w:eastAsia="標楷體" w:hAnsi="標楷體" w:hint="eastAsia"/>
          <w:sz w:val="28"/>
          <w:szCs w:val="28"/>
        </w:rPr>
        <w:lastRenderedPageBreak/>
        <w:t>實及真實性負責，如有不實，應負相關責任。</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五、 申請時間及方式：</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（一） 申請時程：</w:t>
      </w:r>
      <w:proofErr w:type="gramStart"/>
      <w:r w:rsidRPr="002C7FEB">
        <w:rPr>
          <w:rFonts w:ascii="標楷體" w:eastAsia="標楷體" w:hAnsi="標楷體" w:hint="eastAsia"/>
          <w:sz w:val="28"/>
          <w:szCs w:val="28"/>
        </w:rPr>
        <w:t>採</w:t>
      </w:r>
      <w:proofErr w:type="gramEnd"/>
      <w:r w:rsidRPr="002C7FEB">
        <w:rPr>
          <w:rFonts w:ascii="標楷體" w:eastAsia="標楷體" w:hAnsi="標楷體" w:hint="eastAsia"/>
          <w:sz w:val="28"/>
          <w:szCs w:val="28"/>
        </w:rPr>
        <w:t>隨</w:t>
      </w:r>
      <w:proofErr w:type="gramStart"/>
      <w:r w:rsidRPr="002C7FEB">
        <w:rPr>
          <w:rFonts w:ascii="標楷體" w:eastAsia="標楷體" w:hAnsi="標楷體" w:hint="eastAsia"/>
          <w:sz w:val="28"/>
          <w:szCs w:val="28"/>
        </w:rPr>
        <w:t>到隨審</w:t>
      </w:r>
      <w:proofErr w:type="gramEnd"/>
      <w:r w:rsidRPr="002C7FEB">
        <w:rPr>
          <w:rFonts w:ascii="標楷體" w:eastAsia="標楷體" w:hAnsi="標楷體" w:hint="eastAsia"/>
          <w:sz w:val="28"/>
          <w:szCs w:val="28"/>
        </w:rPr>
        <w:t>。</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（二） 申請案所附計畫書所載各項工作時程，應自計畫核定後至補助當年度十一月三十日前完成。但計畫因故無法於補助當年度執行完畢者，應於當年九月十五日前向本處申請計畫展延，經本處同意後始得展延辦理，且相關經費應於當年十二月三十一日執行完畢。</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（三） 申請書（一式十份）內容：</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1. 封面及申請書（如附件二、三）。</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2. 立案或登記證明文件，如為政府機關（構）無須檢</w:t>
      </w:r>
      <w:proofErr w:type="gramStart"/>
      <w:r w:rsidRPr="002C7FEB">
        <w:rPr>
          <w:rFonts w:ascii="標楷體" w:eastAsia="標楷體" w:hAnsi="標楷體" w:hint="eastAsia"/>
          <w:sz w:val="28"/>
          <w:szCs w:val="28"/>
        </w:rPr>
        <w:t>附</w:t>
      </w:r>
      <w:proofErr w:type="gramEnd"/>
      <w:r w:rsidRPr="002C7FEB">
        <w:rPr>
          <w:rFonts w:ascii="標楷體" w:eastAsia="標楷體" w:hAnsi="標楷體" w:hint="eastAsia"/>
          <w:sz w:val="28"/>
          <w:szCs w:val="28"/>
        </w:rPr>
        <w:t>。</w:t>
      </w:r>
    </w:p>
    <w:p w:rsidR="002C7FEB" w:rsidRPr="002C7FEB" w:rsidRDefault="002C7FEB" w:rsidP="002C7FEB">
      <w:pPr>
        <w:spacing w:line="520" w:lineRule="exact"/>
        <w:ind w:leftChars="295" w:left="1138" w:hanging="426"/>
        <w:rPr>
          <w:rFonts w:ascii="標楷體" w:eastAsia="標楷體" w:hAnsi="標楷體"/>
          <w:sz w:val="28"/>
          <w:szCs w:val="28"/>
        </w:rPr>
      </w:pPr>
      <w:r w:rsidRPr="002C7FEB">
        <w:rPr>
          <w:rFonts w:ascii="標楷體" w:eastAsia="標楷體" w:hAnsi="標楷體" w:hint="eastAsia"/>
          <w:sz w:val="28"/>
          <w:szCs w:val="28"/>
        </w:rPr>
        <w:t>3. 提案計畫書，包括計畫緣起、提案類型、計畫目標、計畫構想及內容、執行方法、計畫期程（含各項工作甘特圖及預定工作進度表）、工作團隊、經費預算</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應列明全部經費明細及向各機關</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構</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申請補（捐）助之項目及金額，如為跨年度計畫，應分年進行編列</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、預期效益及成果評估指標（含量化指標與質化指標）、相關工作實績與成果等（如附件四）。</w:t>
      </w:r>
    </w:p>
    <w:p w:rsidR="002C7FEB" w:rsidRPr="002C7FEB" w:rsidRDefault="002C7FEB" w:rsidP="002C7FEB">
      <w:pPr>
        <w:spacing w:line="520" w:lineRule="exact"/>
        <w:ind w:firstLineChars="295" w:firstLine="830"/>
        <w:rPr>
          <w:rFonts w:ascii="標楷體" w:eastAsia="標楷體" w:hAnsi="標楷體"/>
          <w:sz w:val="28"/>
          <w:szCs w:val="28"/>
        </w:rPr>
      </w:pPr>
      <w:r w:rsidRPr="002C7FEB">
        <w:rPr>
          <w:rFonts w:ascii="標楷體" w:eastAsia="標楷體" w:hAnsi="標楷體" w:hint="eastAsia"/>
          <w:sz w:val="28"/>
          <w:szCs w:val="28"/>
        </w:rPr>
        <w:t>4. 其他經本處指定之文件(必要時，由本處另行公告之)。</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（四） 同一申請單位每年至多以提出一件申請案為限。</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（五） 申請文件有欠缺或資料不符規定者，且可補正者，本處得以書面通知補正，屆期未補正或補正不完全者，應為不受理，補正以一次為限；本處不論是否給予補助，</w:t>
      </w:r>
      <w:proofErr w:type="gramStart"/>
      <w:r w:rsidRPr="002C7FEB">
        <w:rPr>
          <w:rFonts w:ascii="標楷體" w:eastAsia="標楷體" w:hAnsi="標楷體" w:hint="eastAsia"/>
          <w:sz w:val="28"/>
          <w:szCs w:val="28"/>
        </w:rPr>
        <w:t>均不退</w:t>
      </w:r>
      <w:proofErr w:type="gramEnd"/>
      <w:r w:rsidRPr="002C7FEB">
        <w:rPr>
          <w:rFonts w:ascii="標楷體" w:eastAsia="標楷體" w:hAnsi="標楷體" w:hint="eastAsia"/>
          <w:sz w:val="28"/>
          <w:szCs w:val="28"/>
        </w:rPr>
        <w:t>件，申請單位亦不得要求退還。</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六、評審及審查方式：</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（一） 本處得聘請專家、學者若干人組成評審小組，審核申請案計畫書及補助金額。評審委員如有行政程序法第三十二條、第三十三條規定情形之</w:t>
      </w:r>
      <w:proofErr w:type="gramStart"/>
      <w:r w:rsidRPr="002C7FEB">
        <w:rPr>
          <w:rFonts w:ascii="標楷體" w:eastAsia="標楷體" w:hAnsi="標楷體" w:hint="eastAsia"/>
          <w:sz w:val="28"/>
          <w:szCs w:val="28"/>
        </w:rPr>
        <w:t>一</w:t>
      </w:r>
      <w:proofErr w:type="gramEnd"/>
      <w:r w:rsidRPr="002C7FEB">
        <w:rPr>
          <w:rFonts w:ascii="標楷體" w:eastAsia="標楷體" w:hAnsi="標楷體" w:hint="eastAsia"/>
          <w:sz w:val="28"/>
          <w:szCs w:val="28"/>
        </w:rPr>
        <w:t>者，應予迴避。外聘委員應聘時應填具同意書，同意本處於評審會議結束，會議紀錄經核定後，將其姓名連同其他評審委員名單對外公開。</w:t>
      </w:r>
    </w:p>
    <w:p w:rsidR="002C7FEB" w:rsidRPr="002C7FEB" w:rsidRDefault="002C7FEB" w:rsidP="002C7FEB">
      <w:pPr>
        <w:spacing w:line="520" w:lineRule="exact"/>
        <w:ind w:leftChars="412" w:left="995" w:firstLine="2"/>
        <w:rPr>
          <w:rFonts w:ascii="標楷體" w:eastAsia="標楷體" w:hAnsi="標楷體"/>
          <w:sz w:val="28"/>
          <w:szCs w:val="28"/>
        </w:rPr>
      </w:pPr>
      <w:r w:rsidRPr="002C7FEB">
        <w:rPr>
          <w:rFonts w:ascii="標楷體" w:eastAsia="標楷體" w:hAnsi="標楷體" w:hint="eastAsia"/>
          <w:sz w:val="28"/>
          <w:szCs w:val="28"/>
        </w:rPr>
        <w:t>申請案經評審小組審核，於會議紀錄經本處核定後，應將評審委員名單及評審結果</w:t>
      </w:r>
      <w:r w:rsidRPr="002C7FEB">
        <w:rPr>
          <w:rFonts w:ascii="標楷體" w:eastAsia="標楷體" w:hAnsi="標楷體"/>
          <w:sz w:val="28"/>
          <w:szCs w:val="28"/>
        </w:rPr>
        <w:t>(應包括</w:t>
      </w:r>
      <w:r w:rsidRPr="002C7FEB">
        <w:rPr>
          <w:rFonts w:ascii="標楷體" w:eastAsia="標楷體" w:hAnsi="標楷體" w:hint="eastAsia"/>
          <w:sz w:val="28"/>
          <w:szCs w:val="28"/>
        </w:rPr>
        <w:t>獲補助對象、計畫書名稱及補助金額</w:t>
      </w:r>
      <w:r w:rsidRPr="002C7FEB">
        <w:rPr>
          <w:rFonts w:ascii="標楷體" w:eastAsia="標楷體" w:hAnsi="標楷體"/>
          <w:sz w:val="28"/>
          <w:szCs w:val="28"/>
        </w:rPr>
        <w:t>)</w:t>
      </w:r>
      <w:r w:rsidRPr="002C7FEB">
        <w:rPr>
          <w:rFonts w:ascii="標楷體" w:eastAsia="標楷體" w:hAnsi="標楷體" w:hint="eastAsia"/>
          <w:sz w:val="28"/>
          <w:szCs w:val="28"/>
        </w:rPr>
        <w:t>對外</w:t>
      </w:r>
      <w:r w:rsidRPr="002C7FEB">
        <w:rPr>
          <w:rFonts w:ascii="標楷體" w:eastAsia="標楷體" w:hAnsi="標楷體" w:hint="eastAsia"/>
          <w:sz w:val="28"/>
          <w:szCs w:val="28"/>
        </w:rPr>
        <w:lastRenderedPageBreak/>
        <w:t>公開，並刊登於文化部獎勵補助資訊</w:t>
      </w:r>
      <w:bookmarkStart w:id="0" w:name="_GoBack"/>
      <w:bookmarkEnd w:id="0"/>
      <w:r w:rsidRPr="002C7FEB">
        <w:rPr>
          <w:rFonts w:ascii="標楷體" w:eastAsia="標楷體" w:hAnsi="標楷體" w:hint="eastAsia"/>
          <w:sz w:val="28"/>
          <w:szCs w:val="28"/>
        </w:rPr>
        <w:t>網站。</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（二） 評審標準：就計畫主題及內容之重要性、完整性及具體可行性，經費編列合理性及計畫之效益性等綜合考量。</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（三） 各申請案計畫書之審查結果，本處應以書面通知申請單位，如獲補助者，受補助者應依核定補助之經費額度、審核意見及相關規定，進行計畫內容與預算編列之修正及調整。</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（四） 相關補助金額需</w:t>
      </w:r>
      <w:proofErr w:type="gramStart"/>
      <w:r w:rsidRPr="002C7FEB">
        <w:rPr>
          <w:rFonts w:ascii="標楷體" w:eastAsia="標楷體" w:hAnsi="標楷體" w:hint="eastAsia"/>
          <w:sz w:val="28"/>
          <w:szCs w:val="28"/>
        </w:rPr>
        <w:t>俟</w:t>
      </w:r>
      <w:proofErr w:type="gramEnd"/>
      <w:r w:rsidRPr="002C7FEB">
        <w:rPr>
          <w:rFonts w:ascii="標楷體" w:eastAsia="標楷體" w:hAnsi="標楷體" w:hint="eastAsia"/>
          <w:sz w:val="28"/>
          <w:szCs w:val="28"/>
        </w:rPr>
        <w:t>立法院預算審議結果而定，本處得視實際情況酌減或停止補助。</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七、經費核撥流程：</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（一） 年度執行計畫依實際工作進度分期進行經費撥付為原則。但因進度及實際撥款之需求，得不受上開分期撥款比率之限制。</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（二） 直轄市政府及縣（市）政府應檢送文件：</w:t>
      </w:r>
    </w:p>
    <w:p w:rsidR="002C7FEB" w:rsidRPr="002C7FEB" w:rsidRDefault="002C7FEB" w:rsidP="002C7FEB">
      <w:pPr>
        <w:spacing w:line="520" w:lineRule="exact"/>
        <w:ind w:leftChars="354" w:left="1283" w:hangingChars="152" w:hanging="428"/>
        <w:rPr>
          <w:rFonts w:ascii="標楷體" w:eastAsia="標楷體" w:hAnsi="標楷體"/>
          <w:sz w:val="28"/>
          <w:szCs w:val="28"/>
        </w:rPr>
      </w:pPr>
      <w:r w:rsidRPr="002C7FEB">
        <w:rPr>
          <w:rFonts w:ascii="標楷體" w:eastAsia="標楷體" w:hAnsi="標楷體" w:hint="eastAsia"/>
          <w:sz w:val="28"/>
          <w:szCs w:val="28"/>
        </w:rPr>
        <w:t>1. 第一期款：受</w:t>
      </w:r>
      <w:proofErr w:type="gramStart"/>
      <w:r w:rsidRPr="002C7FEB">
        <w:rPr>
          <w:rFonts w:ascii="標楷體" w:eastAsia="標楷體" w:hAnsi="標楷體" w:hint="eastAsia"/>
          <w:sz w:val="28"/>
          <w:szCs w:val="28"/>
        </w:rPr>
        <w:t>補助者檢送</w:t>
      </w:r>
      <w:proofErr w:type="gramEnd"/>
      <w:r w:rsidRPr="002C7FEB">
        <w:rPr>
          <w:rFonts w:ascii="標楷體" w:eastAsia="標楷體" w:hAnsi="標楷體" w:hint="eastAsia"/>
          <w:sz w:val="28"/>
          <w:szCs w:val="28"/>
        </w:rPr>
        <w:t>核定補助案之修正計畫書（含電子檔）、納入預算證明（地方配合款編列證明）若非納入當年度預算者，須檢附議會同意墊付函，及第</w:t>
      </w:r>
      <w:proofErr w:type="gramStart"/>
      <w:r w:rsidRPr="002C7FEB">
        <w:rPr>
          <w:rFonts w:ascii="標楷體" w:eastAsia="標楷體" w:hAnsi="標楷體" w:hint="eastAsia"/>
          <w:sz w:val="28"/>
          <w:szCs w:val="28"/>
        </w:rPr>
        <w:t>一期款</w:t>
      </w:r>
      <w:proofErr w:type="gramEnd"/>
      <w:r w:rsidRPr="002C7FEB">
        <w:rPr>
          <w:rFonts w:ascii="標楷體" w:eastAsia="標楷體" w:hAnsi="標楷體" w:hint="eastAsia"/>
          <w:sz w:val="28"/>
          <w:szCs w:val="28"/>
        </w:rPr>
        <w:t>收據等，經審核通過後撥付核定年度執行計畫總補助經費之百分之三十。</w:t>
      </w:r>
    </w:p>
    <w:p w:rsidR="002C7FEB" w:rsidRPr="002C7FEB" w:rsidRDefault="002C7FEB" w:rsidP="002C7FEB">
      <w:pPr>
        <w:spacing w:line="520" w:lineRule="exact"/>
        <w:ind w:leftChars="354" w:left="1283" w:hangingChars="152" w:hanging="428"/>
        <w:rPr>
          <w:rFonts w:ascii="標楷體" w:eastAsia="標楷體" w:hAnsi="標楷體"/>
          <w:sz w:val="28"/>
          <w:szCs w:val="28"/>
        </w:rPr>
      </w:pPr>
      <w:r w:rsidRPr="002C7FEB">
        <w:rPr>
          <w:rFonts w:ascii="標楷體" w:eastAsia="標楷體" w:hAnsi="標楷體" w:hint="eastAsia"/>
          <w:sz w:val="28"/>
          <w:szCs w:val="28"/>
        </w:rPr>
        <w:t>2. 第二期款：受補助者依計畫執行進度達百分之六十以上，檢送期中報告書(含電子檔)、工作進度達百分之六十以上之報表資料、執行經費明細表（含地方配合款分擔比率）及第</w:t>
      </w:r>
      <w:proofErr w:type="gramStart"/>
      <w:r w:rsidRPr="002C7FEB">
        <w:rPr>
          <w:rFonts w:ascii="標楷體" w:eastAsia="標楷體" w:hAnsi="標楷體" w:hint="eastAsia"/>
          <w:sz w:val="28"/>
          <w:szCs w:val="28"/>
        </w:rPr>
        <w:t>二期款</w:t>
      </w:r>
      <w:proofErr w:type="gramEnd"/>
      <w:r w:rsidRPr="002C7FEB">
        <w:rPr>
          <w:rFonts w:ascii="標楷體" w:eastAsia="標楷體" w:hAnsi="標楷體" w:hint="eastAsia"/>
          <w:sz w:val="28"/>
          <w:szCs w:val="28"/>
        </w:rPr>
        <w:t>收據，經審核通過後撥付核定年度執行計畫總補助經費之百分之三十。</w:t>
      </w:r>
    </w:p>
    <w:p w:rsidR="002C7FEB" w:rsidRPr="002C7FEB" w:rsidRDefault="002C7FEB" w:rsidP="002C7FEB">
      <w:pPr>
        <w:spacing w:line="520" w:lineRule="exact"/>
        <w:ind w:leftChars="354" w:left="1283" w:hangingChars="152" w:hanging="428"/>
        <w:rPr>
          <w:rFonts w:ascii="標楷體" w:eastAsia="標楷體" w:hAnsi="標楷體"/>
          <w:sz w:val="28"/>
          <w:szCs w:val="28"/>
        </w:rPr>
      </w:pPr>
      <w:r w:rsidRPr="002C7FEB">
        <w:rPr>
          <w:rFonts w:ascii="標楷體" w:eastAsia="標楷體" w:hAnsi="標楷體" w:hint="eastAsia"/>
          <w:sz w:val="28"/>
          <w:szCs w:val="28"/>
        </w:rPr>
        <w:t>3. 受補助者應於每年十一月三十日前提送全案執行結案成果報告書</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含全案電子檔) 一式三份(如附件五)、工作進度達百分之一百之報表資料、全案執行經費明細表</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含地方配合款分擔比率</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、及第</w:t>
      </w:r>
      <w:proofErr w:type="gramStart"/>
      <w:r w:rsidRPr="002C7FEB">
        <w:rPr>
          <w:rFonts w:ascii="標楷體" w:eastAsia="標楷體" w:hAnsi="標楷體" w:hint="eastAsia"/>
          <w:sz w:val="28"/>
          <w:szCs w:val="28"/>
        </w:rPr>
        <w:t>三期款</w:t>
      </w:r>
      <w:proofErr w:type="gramEnd"/>
      <w:r w:rsidRPr="002C7FEB">
        <w:rPr>
          <w:rFonts w:ascii="標楷體" w:eastAsia="標楷體" w:hAnsi="標楷體" w:hint="eastAsia"/>
          <w:sz w:val="28"/>
          <w:szCs w:val="28"/>
        </w:rPr>
        <w:t>收據，經審核通過後撥付核定年度執行計畫總補助經費之百分之四十。</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（三） 國內公、私立大專校院、經核准立案之學術研究機構、依中華民國法令設立登記或立案之法人、文史工作室等非營利團體或組織及個人應檢送文件：</w:t>
      </w:r>
    </w:p>
    <w:p w:rsidR="002C7FEB" w:rsidRPr="002C7FEB" w:rsidRDefault="002C7FEB" w:rsidP="002C7FEB">
      <w:pPr>
        <w:spacing w:line="520" w:lineRule="exact"/>
        <w:ind w:leftChars="413" w:left="999" w:hanging="2"/>
        <w:rPr>
          <w:rFonts w:ascii="標楷體" w:eastAsia="標楷體" w:hAnsi="標楷體"/>
          <w:sz w:val="28"/>
          <w:szCs w:val="28"/>
        </w:rPr>
      </w:pPr>
      <w:r w:rsidRPr="002C7FEB">
        <w:rPr>
          <w:rFonts w:ascii="標楷體" w:eastAsia="標楷體" w:hAnsi="標楷體" w:hint="eastAsia"/>
          <w:sz w:val="28"/>
          <w:szCs w:val="28"/>
        </w:rPr>
        <w:t>受補助者應於每年十一月三十日前提送全案執行結案成果報告書一</w:t>
      </w:r>
      <w:r w:rsidRPr="002C7FEB">
        <w:rPr>
          <w:rFonts w:ascii="標楷體" w:eastAsia="標楷體" w:hAnsi="標楷體" w:hint="eastAsia"/>
          <w:sz w:val="28"/>
          <w:szCs w:val="28"/>
        </w:rPr>
        <w:lastRenderedPageBreak/>
        <w:t>式三份（含全案電子檔，如附件五）、工作進度達百分之一百之報表資料、全案執行經費明細表、收據及全案補助經費支出原始憑證等，經審核通過結案後一次撥付。</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（四） 補助經費未達十萬元者，於計畫執行完畢一個月內，檢送納入預算證明</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補助對象為直轄市政府及縣</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市</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政府者</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、收據、全案執行經費明細表、全案執行結案成果報告書一式三份（含全案電子檔，如附件五）、全案補助經費支出原始憑證（補助對象為學校與民間團體及個人者）等相關資料，經審核通過結案後一次撥付。</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（五） 受補助者執行核定補助計畫書之各項工作，應配合本處及審計單位之需求，回報執行進度。若計畫書內容如有變更，</w:t>
      </w:r>
      <w:proofErr w:type="gramStart"/>
      <w:r w:rsidRPr="002C7FEB">
        <w:rPr>
          <w:rFonts w:ascii="標楷體" w:eastAsia="標楷體" w:hAnsi="標楷體" w:hint="eastAsia"/>
          <w:sz w:val="28"/>
          <w:szCs w:val="28"/>
        </w:rPr>
        <w:t>應函送</w:t>
      </w:r>
      <w:proofErr w:type="gramEnd"/>
      <w:r w:rsidRPr="002C7FEB">
        <w:rPr>
          <w:rFonts w:ascii="標楷體" w:eastAsia="標楷體" w:hAnsi="標楷體" w:hint="eastAsia"/>
          <w:sz w:val="28"/>
          <w:szCs w:val="28"/>
        </w:rPr>
        <w:t>本處同意。</w:t>
      </w:r>
    </w:p>
    <w:p w:rsidR="002C7FEB" w:rsidRPr="002C7FEB" w:rsidRDefault="002C7FEB" w:rsidP="002C7FEB">
      <w:pPr>
        <w:spacing w:line="520" w:lineRule="exact"/>
        <w:ind w:left="569" w:hangingChars="202" w:hanging="569"/>
        <w:rPr>
          <w:rFonts w:ascii="標楷體" w:eastAsia="標楷體" w:hAnsi="標楷體"/>
          <w:b/>
          <w:sz w:val="28"/>
          <w:szCs w:val="28"/>
        </w:rPr>
      </w:pPr>
      <w:r w:rsidRPr="002C7FEB">
        <w:rPr>
          <w:rFonts w:ascii="標楷體" w:eastAsia="標楷體" w:hAnsi="標楷體" w:hint="eastAsia"/>
          <w:b/>
          <w:sz w:val="28"/>
          <w:szCs w:val="28"/>
        </w:rPr>
        <w:t>八、有關補助經費核銷，應依下列規定並參照「政府支出憑證處理要點」及文化部經費結報注意事項辦理：</w:t>
      </w:r>
    </w:p>
    <w:p w:rsidR="002C7FEB" w:rsidRPr="002C7FEB" w:rsidRDefault="002C7FEB" w:rsidP="002C7FEB">
      <w:pPr>
        <w:spacing w:line="520" w:lineRule="exact"/>
        <w:rPr>
          <w:rFonts w:ascii="標楷體" w:eastAsia="標楷體" w:hAnsi="標楷體"/>
          <w:sz w:val="28"/>
          <w:szCs w:val="28"/>
        </w:rPr>
      </w:pPr>
      <w:r w:rsidRPr="002C7FEB">
        <w:rPr>
          <w:rFonts w:ascii="標楷體" w:eastAsia="標楷體" w:hAnsi="標楷體" w:hint="eastAsia"/>
          <w:sz w:val="28"/>
          <w:szCs w:val="28"/>
        </w:rPr>
        <w:t xml:space="preserve">    （一）補助經費如涉及採購事宜，應依政府採購法等相關規定辦</w:t>
      </w:r>
    </w:p>
    <w:p w:rsidR="002C7FEB" w:rsidRPr="002C7FEB" w:rsidRDefault="002C7FEB" w:rsidP="002C7FEB">
      <w:pPr>
        <w:spacing w:line="520" w:lineRule="exact"/>
        <w:ind w:leftChars="530" w:left="1280"/>
        <w:rPr>
          <w:rFonts w:ascii="標楷體" w:eastAsia="標楷體" w:hAnsi="標楷體"/>
          <w:sz w:val="28"/>
          <w:szCs w:val="28"/>
        </w:rPr>
      </w:pPr>
      <w:r w:rsidRPr="002C7FEB">
        <w:rPr>
          <w:rFonts w:ascii="標楷體" w:eastAsia="標楷體" w:hAnsi="標楷體" w:hint="eastAsia"/>
          <w:sz w:val="28"/>
          <w:szCs w:val="28"/>
        </w:rPr>
        <w:t>理。</w:t>
      </w:r>
    </w:p>
    <w:p w:rsidR="002C7FEB" w:rsidRPr="002C7FEB" w:rsidRDefault="002C7FEB" w:rsidP="002C7FEB">
      <w:pPr>
        <w:spacing w:line="520" w:lineRule="exact"/>
        <w:ind w:left="1134" w:hanging="1134"/>
        <w:rPr>
          <w:rFonts w:ascii="標楷體" w:eastAsia="標楷體" w:hAnsi="標楷體"/>
          <w:sz w:val="28"/>
          <w:szCs w:val="28"/>
        </w:rPr>
      </w:pPr>
      <w:r w:rsidRPr="002C7FEB">
        <w:rPr>
          <w:rFonts w:ascii="標楷體" w:eastAsia="標楷體" w:hAnsi="標楷體" w:hint="eastAsia"/>
          <w:sz w:val="28"/>
          <w:szCs w:val="28"/>
        </w:rPr>
        <w:t xml:space="preserve">    （二）本處將於經費補助</w:t>
      </w:r>
      <w:proofErr w:type="gramStart"/>
      <w:r w:rsidRPr="002C7FEB">
        <w:rPr>
          <w:rFonts w:ascii="標楷體" w:eastAsia="標楷體" w:hAnsi="標楷體" w:hint="eastAsia"/>
          <w:sz w:val="28"/>
          <w:szCs w:val="28"/>
        </w:rPr>
        <w:t>核定函敘明</w:t>
      </w:r>
      <w:proofErr w:type="gramEnd"/>
      <w:r w:rsidRPr="002C7FEB">
        <w:rPr>
          <w:rFonts w:ascii="標楷體" w:eastAsia="標楷體" w:hAnsi="標楷體" w:hint="eastAsia"/>
          <w:sz w:val="28"/>
          <w:szCs w:val="28"/>
        </w:rPr>
        <w:t>各期補助款之請領流程，如有不可抗力因素，無法依核定期程辦理，應於核定期限前來函辦理展期申請。</w:t>
      </w:r>
    </w:p>
    <w:p w:rsidR="002C7FEB" w:rsidRPr="002C7FEB" w:rsidRDefault="002C7FEB" w:rsidP="002C7FEB">
      <w:pPr>
        <w:spacing w:line="520" w:lineRule="exact"/>
        <w:ind w:left="1329" w:hangingChars="472" w:hanging="1329"/>
        <w:rPr>
          <w:rFonts w:ascii="標楷體" w:eastAsia="標楷體" w:hAnsi="標楷體"/>
          <w:sz w:val="28"/>
          <w:szCs w:val="28"/>
        </w:rPr>
      </w:pPr>
      <w:r w:rsidRPr="002C7FEB">
        <w:rPr>
          <w:rFonts w:ascii="標楷體" w:eastAsia="標楷體" w:hAnsi="標楷體" w:hint="eastAsia"/>
          <w:sz w:val="28"/>
          <w:szCs w:val="28"/>
        </w:rPr>
        <w:t xml:space="preserve">    （三）受補助者辦理經費</w:t>
      </w:r>
      <w:proofErr w:type="gramStart"/>
      <w:r w:rsidRPr="002C7FEB">
        <w:rPr>
          <w:rFonts w:ascii="標楷體" w:eastAsia="標楷體" w:hAnsi="標楷體" w:hint="eastAsia"/>
          <w:sz w:val="28"/>
          <w:szCs w:val="28"/>
        </w:rPr>
        <w:t>結報時</w:t>
      </w:r>
      <w:proofErr w:type="gramEnd"/>
      <w:r w:rsidRPr="002C7FEB">
        <w:rPr>
          <w:rFonts w:ascii="標楷體" w:eastAsia="標楷體" w:hAnsi="標楷體" w:hint="eastAsia"/>
          <w:sz w:val="28"/>
          <w:szCs w:val="28"/>
        </w:rPr>
        <w:t>，應列明全案執行（實支）經費明細，除本處補助款外，應含申請單位自籌款、其他政府機關（構）補助款、本案衍生收入之實際執行明細；涉及個人所得部分，應依財政部發布『各類所得扣繳率標準』辦理扣繳，並檢附「已登記辦理扣繳歸戶切結書」。</w:t>
      </w:r>
    </w:p>
    <w:p w:rsidR="002C7FEB" w:rsidRPr="002C7FEB" w:rsidRDefault="002C7FEB" w:rsidP="002C7FEB">
      <w:pPr>
        <w:spacing w:line="520" w:lineRule="exact"/>
        <w:ind w:left="1329" w:hangingChars="472" w:hanging="1329"/>
        <w:rPr>
          <w:rFonts w:ascii="標楷體" w:eastAsia="標楷體" w:hAnsi="標楷體"/>
          <w:sz w:val="28"/>
          <w:szCs w:val="28"/>
        </w:rPr>
      </w:pPr>
      <w:r w:rsidRPr="002C7FEB">
        <w:rPr>
          <w:rFonts w:ascii="標楷體" w:eastAsia="標楷體" w:hAnsi="標楷體" w:hint="eastAsia"/>
          <w:sz w:val="28"/>
          <w:szCs w:val="28"/>
        </w:rPr>
        <w:t xml:space="preserve">    （四）受補助經費於補助案件結案時尚有結餘款，應按補助比率繳回。受補助案之實際支出總金額或本處指定補助項目實際支出金額低於修正計畫書所載預算數時，本處得按原補（捐）助比率調降或廢止原同意補（捐）助之款項。</w:t>
      </w:r>
    </w:p>
    <w:p w:rsidR="002C7FEB" w:rsidRPr="002C7FEB" w:rsidRDefault="002C7FEB" w:rsidP="002C7FEB">
      <w:pPr>
        <w:spacing w:line="520" w:lineRule="exact"/>
        <w:ind w:left="1329" w:hangingChars="472" w:hanging="1329"/>
        <w:rPr>
          <w:rFonts w:ascii="標楷體" w:eastAsia="標楷體" w:hAnsi="標楷體"/>
          <w:sz w:val="28"/>
          <w:szCs w:val="28"/>
        </w:rPr>
      </w:pPr>
      <w:r w:rsidRPr="002C7FEB">
        <w:rPr>
          <w:rFonts w:ascii="標楷體" w:eastAsia="標楷體" w:hAnsi="標楷體" w:hint="eastAsia"/>
          <w:sz w:val="28"/>
          <w:szCs w:val="28"/>
        </w:rPr>
        <w:t xml:space="preserve">    （五）受補助經費產生之衍生收入，應運用於受補助計畫，除有相關規定外，結餘款應按補助比率繳回。</w:t>
      </w:r>
    </w:p>
    <w:p w:rsidR="002C7FEB" w:rsidRPr="002C7FEB" w:rsidRDefault="002C7FEB" w:rsidP="002C7FEB">
      <w:pPr>
        <w:spacing w:line="520" w:lineRule="exact"/>
        <w:rPr>
          <w:rFonts w:ascii="標楷體" w:eastAsia="標楷體" w:hAnsi="標楷體"/>
          <w:b/>
          <w:sz w:val="28"/>
          <w:szCs w:val="28"/>
        </w:rPr>
      </w:pPr>
      <w:r w:rsidRPr="002C7FEB">
        <w:rPr>
          <w:rFonts w:ascii="標楷體" w:eastAsia="標楷體" w:hAnsi="標楷體" w:hint="eastAsia"/>
          <w:b/>
          <w:sz w:val="28"/>
          <w:szCs w:val="28"/>
        </w:rPr>
        <w:t>九、督導及考核：</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lastRenderedPageBreak/>
        <w:t>（一） 受補助者應依核定補助計畫書內容確實執行，執行</w:t>
      </w:r>
      <w:proofErr w:type="gramStart"/>
      <w:r w:rsidRPr="002C7FEB">
        <w:rPr>
          <w:rFonts w:ascii="標楷體" w:eastAsia="標楷體" w:hAnsi="標楷體" w:hint="eastAsia"/>
          <w:sz w:val="28"/>
          <w:szCs w:val="28"/>
        </w:rPr>
        <w:t>期間，</w:t>
      </w:r>
      <w:proofErr w:type="gramEnd"/>
      <w:r w:rsidRPr="002C7FEB">
        <w:rPr>
          <w:rFonts w:ascii="標楷體" w:eastAsia="標楷體" w:hAnsi="標楷體" w:hint="eastAsia"/>
          <w:sz w:val="28"/>
          <w:szCs w:val="28"/>
        </w:rPr>
        <w:t>本處得派員不定期訪查或不定時抽查原始憑證，以瞭解實際執行情形，並列為未來補助審核之依據。</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（二） 受補助之經費應專款專用，不得任意變更用途。核定補助之計畫書，若因執行需求須變更計畫書內容或因故無法履行，應報經本處審核同意後，始得辦理變更或終止。</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（三） 受補助者未依規定繳交成果資料、成果資料品質不良、未依核定期程辦理經費核銷、展期申請未通過等，本處得縮減或取消補助，並作為未來補助審核之參考。</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（四） 受補助者對補助款之運用，如有成效不佳、未依補助用途支用、或虛報、浮報等情事，除應繳回部分或全部之補助經費外，本處得依情節輕重對其停止補助一年至五年。</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（五） 若受補助者屬直轄市政府及縣（市）政府，其補助款應納入預算辦理，經核定之直轄市政府及縣（市）政府未及納入預算者，應編列追加預算辦理。且執行核定補助計畫書有關事項，應依「中央對直轄市及縣（市）政府補助辦法」、「中央對直轄市及縣（市）政府申請計畫型補助款補助之處理原則」、「</w:t>
      </w:r>
      <w:proofErr w:type="gramStart"/>
      <w:r w:rsidRPr="002C7FEB">
        <w:rPr>
          <w:rFonts w:ascii="標楷體" w:eastAsia="標楷體" w:hAnsi="標楷體" w:hint="eastAsia"/>
          <w:sz w:val="28"/>
          <w:szCs w:val="28"/>
        </w:rPr>
        <w:t>文化部對直轄市</w:t>
      </w:r>
      <w:proofErr w:type="gramEnd"/>
      <w:r w:rsidRPr="002C7FEB">
        <w:rPr>
          <w:rFonts w:ascii="標楷體" w:eastAsia="標楷體" w:hAnsi="標楷體" w:hint="eastAsia"/>
          <w:sz w:val="28"/>
          <w:szCs w:val="28"/>
        </w:rPr>
        <w:t>及縣市政府補助處理原則」、「政府採購法」及本要點等規定辦理。</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（六） 若受補助單位屬國內私立大學校院、依法立案或登記之法人或團體及個人，應依「中央政府各機關對民間團體及個人補（捐）助預算執行應注意事項」辦理。</w:t>
      </w:r>
    </w:p>
    <w:p w:rsidR="002C7FEB" w:rsidRPr="002C7FEB" w:rsidRDefault="002C7FEB" w:rsidP="002C7FEB">
      <w:pPr>
        <w:spacing w:line="520" w:lineRule="exact"/>
        <w:ind w:left="996" w:hangingChars="354" w:hanging="996"/>
        <w:rPr>
          <w:rFonts w:ascii="標楷體" w:eastAsia="標楷體" w:hAnsi="標楷體"/>
          <w:sz w:val="28"/>
          <w:szCs w:val="28"/>
        </w:rPr>
      </w:pPr>
      <w:r w:rsidRPr="002C7FEB">
        <w:rPr>
          <w:rFonts w:ascii="標楷體" w:eastAsia="標楷體" w:hAnsi="標楷體" w:hint="eastAsia"/>
          <w:sz w:val="28"/>
          <w:szCs w:val="28"/>
        </w:rPr>
        <w:t>（七） 本補助款計畫相關文宣資料（包括邀請函）除另有規定之外，應於明顯處</w:t>
      </w:r>
      <w:proofErr w:type="gramStart"/>
      <w:r w:rsidRPr="002C7FEB">
        <w:rPr>
          <w:rFonts w:ascii="標楷體" w:eastAsia="標楷體" w:hAnsi="標楷體" w:hint="eastAsia"/>
          <w:sz w:val="28"/>
          <w:szCs w:val="28"/>
        </w:rPr>
        <w:t>載明本處</w:t>
      </w:r>
      <w:proofErr w:type="gramEnd"/>
      <w:r w:rsidRPr="002C7FEB">
        <w:rPr>
          <w:rFonts w:ascii="標楷體" w:eastAsia="標楷體" w:hAnsi="標楷體" w:hint="eastAsia"/>
          <w:sz w:val="28"/>
          <w:szCs w:val="28"/>
        </w:rPr>
        <w:t>為指導贊助單位</w:t>
      </w:r>
      <w:proofErr w:type="gramStart"/>
      <w:r w:rsidRPr="002C7FEB">
        <w:rPr>
          <w:rFonts w:ascii="標楷體" w:eastAsia="標楷體" w:hAnsi="標楷體" w:hint="eastAsia"/>
          <w:sz w:val="28"/>
          <w:szCs w:val="28"/>
        </w:rPr>
        <w:t>（</w:t>
      </w:r>
      <w:proofErr w:type="gramEnd"/>
      <w:r w:rsidRPr="002C7FEB">
        <w:rPr>
          <w:rFonts w:ascii="標楷體" w:eastAsia="標楷體" w:hAnsi="標楷體" w:hint="eastAsia"/>
          <w:sz w:val="28"/>
          <w:szCs w:val="28"/>
        </w:rPr>
        <w:t>未依上述註明及標示者，本處得不予核銷。），相關宣傳、記者會、座談、研習、演講及開閉幕式等重要場合，應於活動二</w:t>
      </w:r>
      <w:proofErr w:type="gramStart"/>
      <w:r w:rsidRPr="002C7FEB">
        <w:rPr>
          <w:rFonts w:ascii="標楷體" w:eastAsia="標楷體" w:hAnsi="標楷體" w:hint="eastAsia"/>
          <w:sz w:val="28"/>
          <w:szCs w:val="28"/>
        </w:rPr>
        <w:t>週</w:t>
      </w:r>
      <w:proofErr w:type="gramEnd"/>
      <w:r w:rsidRPr="002C7FEB">
        <w:rPr>
          <w:rFonts w:ascii="標楷體" w:eastAsia="標楷體" w:hAnsi="標楷體" w:hint="eastAsia"/>
          <w:sz w:val="28"/>
          <w:szCs w:val="28"/>
        </w:rPr>
        <w:t>前通知本處。</w:t>
      </w:r>
    </w:p>
    <w:p w:rsidR="00E03D04" w:rsidRPr="002C7FEB" w:rsidRDefault="002C7FEB" w:rsidP="0032577F">
      <w:pPr>
        <w:spacing w:line="520" w:lineRule="exact"/>
        <w:ind w:leftChars="59" w:left="641" w:hangingChars="177" w:hanging="499"/>
        <w:rPr>
          <w:rFonts w:ascii="標楷體" w:eastAsia="標楷體" w:hAnsi="標楷體"/>
          <w:b/>
        </w:rPr>
      </w:pPr>
      <w:r w:rsidRPr="002C7FEB">
        <w:rPr>
          <w:rFonts w:ascii="標楷體" w:eastAsia="標楷體" w:hAnsi="標楷體" w:hint="eastAsia"/>
          <w:b/>
          <w:sz w:val="28"/>
          <w:szCs w:val="28"/>
        </w:rPr>
        <w:t>十、對國家人權博物館籌備處具有重大助益及時效性之計畫，得依實際需要專款補助相關計畫，其審查方式、補助經費額度及經費</w:t>
      </w:r>
      <w:proofErr w:type="gramStart"/>
      <w:r w:rsidRPr="002C7FEB">
        <w:rPr>
          <w:rFonts w:ascii="標楷體" w:eastAsia="標楷體" w:hAnsi="標楷體" w:hint="eastAsia"/>
          <w:b/>
          <w:sz w:val="28"/>
          <w:szCs w:val="28"/>
        </w:rPr>
        <w:t>核撥等不</w:t>
      </w:r>
      <w:proofErr w:type="gramEnd"/>
      <w:r w:rsidRPr="002C7FEB">
        <w:rPr>
          <w:rFonts w:ascii="標楷體" w:eastAsia="標楷體" w:hAnsi="標楷體" w:hint="eastAsia"/>
          <w:b/>
          <w:sz w:val="28"/>
          <w:szCs w:val="28"/>
        </w:rPr>
        <w:t>受本要點第四點、第六點及第七點之限制。</w:t>
      </w:r>
    </w:p>
    <w:sectPr w:rsidR="00E03D04" w:rsidRPr="002C7FEB" w:rsidSect="00E03D04">
      <w:footerReference w:type="even" r:id="rId7"/>
      <w:footerReference w:type="default" r:id="rId8"/>
      <w:pgSz w:w="11907" w:h="16839" w:code="9"/>
      <w:pgMar w:top="719" w:right="1417" w:bottom="540" w:left="1276" w:header="851" w:footer="680" w:gutter="0"/>
      <w:pgNumType w:start="1"/>
      <w:cols w:space="425"/>
      <w:docGrid w:type="linesAndChars" w:linePitch="360" w:charSpace="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A6" w:rsidRDefault="007A05A6">
      <w:r>
        <w:separator/>
      </w:r>
    </w:p>
  </w:endnote>
  <w:endnote w:type="continuationSeparator" w:id="0">
    <w:p w:rsidR="007A05A6" w:rsidRDefault="007A05A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99" w:rsidRDefault="00291F11">
    <w:pPr>
      <w:pStyle w:val="a4"/>
      <w:framePr w:wrap="auto" w:vAnchor="text" w:hAnchor="margin" w:xAlign="center" w:y="1"/>
      <w:rPr>
        <w:rStyle w:val="a3"/>
      </w:rPr>
    </w:pPr>
    <w:r>
      <w:rPr>
        <w:rStyle w:val="a3"/>
      </w:rPr>
      <w:fldChar w:fldCharType="begin"/>
    </w:r>
    <w:r w:rsidR="00280099">
      <w:rPr>
        <w:rStyle w:val="a3"/>
      </w:rPr>
      <w:instrText xml:space="preserve">PAGE  </w:instrText>
    </w:r>
    <w:r>
      <w:rPr>
        <w:rStyle w:val="a3"/>
      </w:rPr>
      <w:fldChar w:fldCharType="end"/>
    </w:r>
  </w:p>
  <w:p w:rsidR="00280099" w:rsidRDefault="0028009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99" w:rsidRDefault="00291F11">
    <w:pPr>
      <w:pStyle w:val="a4"/>
      <w:framePr w:wrap="auto" w:vAnchor="text" w:hAnchor="margin" w:xAlign="center" w:y="1"/>
      <w:rPr>
        <w:rStyle w:val="a3"/>
      </w:rPr>
    </w:pPr>
    <w:r>
      <w:rPr>
        <w:rStyle w:val="a3"/>
      </w:rPr>
      <w:fldChar w:fldCharType="begin"/>
    </w:r>
    <w:r w:rsidR="00280099">
      <w:rPr>
        <w:rStyle w:val="a3"/>
      </w:rPr>
      <w:instrText xml:space="preserve">PAGE  </w:instrText>
    </w:r>
    <w:r>
      <w:rPr>
        <w:rStyle w:val="a3"/>
      </w:rPr>
      <w:fldChar w:fldCharType="separate"/>
    </w:r>
    <w:r w:rsidR="008614DA">
      <w:rPr>
        <w:rStyle w:val="a3"/>
        <w:noProof/>
      </w:rPr>
      <w:t>1</w:t>
    </w:r>
    <w:r>
      <w:rPr>
        <w:rStyle w:val="a3"/>
      </w:rPr>
      <w:fldChar w:fldCharType="end"/>
    </w:r>
  </w:p>
  <w:p w:rsidR="00280099" w:rsidRDefault="00280099">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A6" w:rsidRDefault="007A05A6">
      <w:r>
        <w:separator/>
      </w:r>
    </w:p>
  </w:footnote>
  <w:footnote w:type="continuationSeparator" w:id="0">
    <w:p w:rsidR="007A05A6" w:rsidRDefault="007A0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91F"/>
    <w:multiLevelType w:val="singleLevel"/>
    <w:tmpl w:val="CA80229A"/>
    <w:lvl w:ilvl="0">
      <w:start w:val="1"/>
      <w:numFmt w:val="taiwaneseCountingThousand"/>
      <w:lvlText w:val="%1、"/>
      <w:lvlJc w:val="left"/>
      <w:pPr>
        <w:tabs>
          <w:tab w:val="num" w:pos="900"/>
        </w:tabs>
        <w:ind w:left="900" w:hanging="720"/>
      </w:pPr>
      <w:rPr>
        <w:rFonts w:ascii="標楷體" w:eastAsia="標楷體" w:hAnsi="標楷體" w:cs="Times New Roman"/>
      </w:rPr>
    </w:lvl>
  </w:abstractNum>
  <w:abstractNum w:abstractNumId="1">
    <w:nsid w:val="0EB274DE"/>
    <w:multiLevelType w:val="hybridMultilevel"/>
    <w:tmpl w:val="E56E6996"/>
    <w:lvl w:ilvl="0" w:tplc="5CA24A8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D051EAD"/>
    <w:multiLevelType w:val="hybridMultilevel"/>
    <w:tmpl w:val="06DEBE28"/>
    <w:lvl w:ilvl="0" w:tplc="076E6B84">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4D7F4492"/>
    <w:multiLevelType w:val="hybridMultilevel"/>
    <w:tmpl w:val="D9D667BC"/>
    <w:lvl w:ilvl="0" w:tplc="5AA272D0">
      <w:start w:val="8"/>
      <w:numFmt w:val="taiwaneseCountingThousand"/>
      <w:lvlText w:val="%1、"/>
      <w:lvlJc w:val="left"/>
      <w:pPr>
        <w:tabs>
          <w:tab w:val="num" w:pos="900"/>
        </w:tabs>
        <w:ind w:left="900" w:hanging="720"/>
      </w:pPr>
      <w:rPr>
        <w:rFonts w:ascii="Times New Roman" w:hAnsi="Times New Roman" w:cs="Times New Roman" w:hint="eastAsia"/>
      </w:rPr>
    </w:lvl>
    <w:lvl w:ilvl="1" w:tplc="04090019">
      <w:start w:val="1"/>
      <w:numFmt w:val="ideographTraditional"/>
      <w:lvlText w:val="%2、"/>
      <w:lvlJc w:val="left"/>
      <w:pPr>
        <w:tabs>
          <w:tab w:val="num" w:pos="1140"/>
        </w:tabs>
        <w:ind w:left="1140" w:hanging="480"/>
      </w:pPr>
      <w:rPr>
        <w:rFonts w:ascii="Times New Roman" w:hAnsi="Times New Roman" w:cs="Times New Roman"/>
      </w:rPr>
    </w:lvl>
    <w:lvl w:ilvl="2" w:tplc="0409001B">
      <w:start w:val="1"/>
      <w:numFmt w:val="lowerRoman"/>
      <w:lvlText w:val="%3."/>
      <w:lvlJc w:val="right"/>
      <w:pPr>
        <w:tabs>
          <w:tab w:val="num" w:pos="1620"/>
        </w:tabs>
        <w:ind w:left="1620" w:hanging="480"/>
      </w:pPr>
      <w:rPr>
        <w:rFonts w:ascii="Times New Roman" w:hAnsi="Times New Roman" w:cs="Times New Roman"/>
      </w:rPr>
    </w:lvl>
    <w:lvl w:ilvl="3" w:tplc="0409000F">
      <w:start w:val="1"/>
      <w:numFmt w:val="decimal"/>
      <w:lvlText w:val="%4."/>
      <w:lvlJc w:val="left"/>
      <w:pPr>
        <w:tabs>
          <w:tab w:val="num" w:pos="2100"/>
        </w:tabs>
        <w:ind w:left="2100" w:hanging="480"/>
      </w:pPr>
      <w:rPr>
        <w:rFonts w:ascii="Times New Roman" w:hAnsi="Times New Roman" w:cs="Times New Roman"/>
      </w:rPr>
    </w:lvl>
    <w:lvl w:ilvl="4" w:tplc="04090019">
      <w:start w:val="1"/>
      <w:numFmt w:val="ideographTraditional"/>
      <w:lvlText w:val="%5、"/>
      <w:lvlJc w:val="left"/>
      <w:pPr>
        <w:tabs>
          <w:tab w:val="num" w:pos="2580"/>
        </w:tabs>
        <w:ind w:left="2580" w:hanging="480"/>
      </w:pPr>
      <w:rPr>
        <w:rFonts w:ascii="Times New Roman" w:hAnsi="Times New Roman" w:cs="Times New Roman"/>
      </w:rPr>
    </w:lvl>
    <w:lvl w:ilvl="5" w:tplc="0409001B">
      <w:start w:val="1"/>
      <w:numFmt w:val="lowerRoman"/>
      <w:lvlText w:val="%6."/>
      <w:lvlJc w:val="right"/>
      <w:pPr>
        <w:tabs>
          <w:tab w:val="num" w:pos="3060"/>
        </w:tabs>
        <w:ind w:left="3060" w:hanging="480"/>
      </w:pPr>
      <w:rPr>
        <w:rFonts w:ascii="Times New Roman" w:hAnsi="Times New Roman" w:cs="Times New Roman"/>
      </w:rPr>
    </w:lvl>
    <w:lvl w:ilvl="6" w:tplc="0409000F">
      <w:start w:val="1"/>
      <w:numFmt w:val="decimal"/>
      <w:lvlText w:val="%7."/>
      <w:lvlJc w:val="left"/>
      <w:pPr>
        <w:tabs>
          <w:tab w:val="num" w:pos="3540"/>
        </w:tabs>
        <w:ind w:left="3540" w:hanging="480"/>
      </w:pPr>
      <w:rPr>
        <w:rFonts w:ascii="Times New Roman" w:hAnsi="Times New Roman" w:cs="Times New Roman"/>
      </w:rPr>
    </w:lvl>
    <w:lvl w:ilvl="7" w:tplc="04090019">
      <w:start w:val="1"/>
      <w:numFmt w:val="ideographTraditional"/>
      <w:lvlText w:val="%8、"/>
      <w:lvlJc w:val="left"/>
      <w:pPr>
        <w:tabs>
          <w:tab w:val="num" w:pos="4020"/>
        </w:tabs>
        <w:ind w:left="4020" w:hanging="480"/>
      </w:pPr>
      <w:rPr>
        <w:rFonts w:ascii="Times New Roman" w:hAnsi="Times New Roman" w:cs="Times New Roman"/>
      </w:rPr>
    </w:lvl>
    <w:lvl w:ilvl="8" w:tplc="0409001B">
      <w:start w:val="1"/>
      <w:numFmt w:val="lowerRoman"/>
      <w:lvlText w:val="%9."/>
      <w:lvlJc w:val="right"/>
      <w:pPr>
        <w:tabs>
          <w:tab w:val="num" w:pos="4500"/>
        </w:tabs>
        <w:ind w:left="4500" w:hanging="480"/>
      </w:pPr>
      <w:rPr>
        <w:rFonts w:ascii="Times New Roman" w:hAnsi="Times New Roman" w:cs="Times New Roman"/>
      </w:rPr>
    </w:lvl>
  </w:abstractNum>
  <w:abstractNum w:abstractNumId="4">
    <w:nsid w:val="549B099B"/>
    <w:multiLevelType w:val="hybridMultilevel"/>
    <w:tmpl w:val="DF820A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241"/>
  <w:displayHorizontalDrawingGridEvery w:val="0"/>
  <w:displayVerticalDrawingGridEvery w:val="2"/>
  <w:characterSpacingControl w:val="compressPunctuation"/>
  <w:hdrShapeDefaults>
    <o:shapedefaults v:ext="edit" spidmax="46082">
      <o:colormenu v:ext="edit"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93A"/>
    <w:rsid w:val="00014C58"/>
    <w:rsid w:val="00034E55"/>
    <w:rsid w:val="00086BD6"/>
    <w:rsid w:val="000F14EE"/>
    <w:rsid w:val="00180CA5"/>
    <w:rsid w:val="0018452D"/>
    <w:rsid w:val="001962BD"/>
    <w:rsid w:val="001C4E46"/>
    <w:rsid w:val="001D03E9"/>
    <w:rsid w:val="001D6CA5"/>
    <w:rsid w:val="00280099"/>
    <w:rsid w:val="00291F11"/>
    <w:rsid w:val="002C7FEB"/>
    <w:rsid w:val="002D3EE5"/>
    <w:rsid w:val="0032577F"/>
    <w:rsid w:val="00331269"/>
    <w:rsid w:val="00353118"/>
    <w:rsid w:val="00396841"/>
    <w:rsid w:val="003E060F"/>
    <w:rsid w:val="00412241"/>
    <w:rsid w:val="00470BF5"/>
    <w:rsid w:val="0048578F"/>
    <w:rsid w:val="0051156F"/>
    <w:rsid w:val="005B574F"/>
    <w:rsid w:val="00606D90"/>
    <w:rsid w:val="00612A6C"/>
    <w:rsid w:val="006177F4"/>
    <w:rsid w:val="0066093A"/>
    <w:rsid w:val="00674EE7"/>
    <w:rsid w:val="0069472C"/>
    <w:rsid w:val="00714C88"/>
    <w:rsid w:val="00737438"/>
    <w:rsid w:val="0076623D"/>
    <w:rsid w:val="0076704B"/>
    <w:rsid w:val="007A05A6"/>
    <w:rsid w:val="007A7598"/>
    <w:rsid w:val="007C06CC"/>
    <w:rsid w:val="007E35D5"/>
    <w:rsid w:val="007E7459"/>
    <w:rsid w:val="00801F59"/>
    <w:rsid w:val="008614DA"/>
    <w:rsid w:val="00895103"/>
    <w:rsid w:val="009010C6"/>
    <w:rsid w:val="009017D1"/>
    <w:rsid w:val="00980819"/>
    <w:rsid w:val="00A03865"/>
    <w:rsid w:val="00A26247"/>
    <w:rsid w:val="00A33CFE"/>
    <w:rsid w:val="00A6528A"/>
    <w:rsid w:val="00AD6F54"/>
    <w:rsid w:val="00B040D3"/>
    <w:rsid w:val="00B42164"/>
    <w:rsid w:val="00B87569"/>
    <w:rsid w:val="00BC50A7"/>
    <w:rsid w:val="00BD0180"/>
    <w:rsid w:val="00BD0DB9"/>
    <w:rsid w:val="00CA2293"/>
    <w:rsid w:val="00CB3F43"/>
    <w:rsid w:val="00CD0C1D"/>
    <w:rsid w:val="00CD4FFA"/>
    <w:rsid w:val="00D15D0E"/>
    <w:rsid w:val="00DE7A7C"/>
    <w:rsid w:val="00E03341"/>
    <w:rsid w:val="00E03D04"/>
    <w:rsid w:val="00E92F58"/>
    <w:rsid w:val="00EB1A5D"/>
    <w:rsid w:val="00EF489F"/>
    <w:rsid w:val="00F2477B"/>
    <w:rsid w:val="00FF18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7A7598"/>
    <w:rPr>
      <w:rFonts w:ascii="Times New Roman" w:hAnsi="Times New Roman" w:cs="Times New Roman"/>
    </w:rPr>
  </w:style>
  <w:style w:type="paragraph" w:styleId="a4">
    <w:name w:val="footer"/>
    <w:basedOn w:val="a"/>
    <w:semiHidden/>
    <w:rsid w:val="007A7598"/>
    <w:pPr>
      <w:tabs>
        <w:tab w:val="center" w:pos="4153"/>
        <w:tab w:val="right" w:pos="8306"/>
      </w:tabs>
      <w:snapToGrid w:val="0"/>
    </w:pPr>
    <w:rPr>
      <w:sz w:val="20"/>
      <w:szCs w:val="20"/>
    </w:rPr>
  </w:style>
  <w:style w:type="paragraph" w:styleId="a5">
    <w:name w:val="header"/>
    <w:basedOn w:val="a"/>
    <w:link w:val="a6"/>
    <w:uiPriority w:val="99"/>
    <w:unhideWhenUsed/>
    <w:rsid w:val="005B574F"/>
    <w:pPr>
      <w:tabs>
        <w:tab w:val="center" w:pos="4153"/>
        <w:tab w:val="right" w:pos="8306"/>
      </w:tabs>
      <w:snapToGrid w:val="0"/>
    </w:pPr>
    <w:rPr>
      <w:sz w:val="20"/>
      <w:szCs w:val="20"/>
    </w:rPr>
  </w:style>
  <w:style w:type="character" w:customStyle="1" w:styleId="a6">
    <w:name w:val="頁首 字元"/>
    <w:link w:val="a5"/>
    <w:uiPriority w:val="99"/>
    <w:rsid w:val="005B574F"/>
    <w:rPr>
      <w:kern w:val="2"/>
    </w:rPr>
  </w:style>
  <w:style w:type="paragraph" w:styleId="a7">
    <w:name w:val="Balloon Text"/>
    <w:basedOn w:val="a"/>
    <w:link w:val="a8"/>
    <w:uiPriority w:val="99"/>
    <w:semiHidden/>
    <w:unhideWhenUsed/>
    <w:rsid w:val="005B574F"/>
    <w:rPr>
      <w:rFonts w:ascii="Calibri Light" w:hAnsi="Calibri Light"/>
      <w:sz w:val="18"/>
      <w:szCs w:val="18"/>
    </w:rPr>
  </w:style>
  <w:style w:type="character" w:customStyle="1" w:styleId="a8">
    <w:name w:val="註解方塊文字 字元"/>
    <w:link w:val="a7"/>
    <w:uiPriority w:val="99"/>
    <w:semiHidden/>
    <w:rsid w:val="005B574F"/>
    <w:rPr>
      <w:rFonts w:ascii="Calibri Light" w:eastAsia="新細明體" w:hAnsi="Calibri Light" w:cs="Times New Roman"/>
      <w:kern w:val="2"/>
      <w:sz w:val="18"/>
      <w:szCs w:val="18"/>
    </w:rPr>
  </w:style>
  <w:style w:type="table" w:styleId="a9">
    <w:name w:val="Table Grid"/>
    <w:basedOn w:val="a1"/>
    <w:uiPriority w:val="59"/>
    <w:rsid w:val="00B8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86BD6"/>
    <w:pPr>
      <w:ind w:leftChars="200" w:left="48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682</Words>
  <Characters>3891</Characters>
  <Application>Microsoft Office Word</Application>
  <DocSecurity>0</DocSecurity>
  <Lines>32</Lines>
  <Paragraphs>9</Paragraphs>
  <ScaleCrop>false</ScaleCrop>
  <Company>文建會</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文化部</dc:title>
  <dc:creator>施惠蘋</dc:creator>
  <cp:lastModifiedBy>L10061</cp:lastModifiedBy>
  <cp:revision>7</cp:revision>
  <cp:lastPrinted>2017-09-18T01:51:00Z</cp:lastPrinted>
  <dcterms:created xsi:type="dcterms:W3CDTF">2017-05-12T01:09:00Z</dcterms:created>
  <dcterms:modified xsi:type="dcterms:W3CDTF">2018-03-07T02:00:00Z</dcterms:modified>
</cp:coreProperties>
</file>